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712FD" w14:textId="3A7F12F2" w:rsidR="006A33D8" w:rsidRPr="008739E6" w:rsidRDefault="006A33D8" w:rsidP="006A33D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#102-</w:t>
      </w:r>
      <w:r>
        <w:rPr>
          <w:rFonts w:hint="eastAsia"/>
          <w:b/>
          <w:sz w:val="24"/>
          <w:szCs w:val="24"/>
          <w:lang w:eastAsia="ko-KR"/>
        </w:rPr>
        <w:t>e</w:t>
      </w:r>
      <w:bookmarkStart w:id="2" w:name="_GoBack"/>
      <w:bookmarkEnd w:id="2"/>
      <w:r w:rsidRPr="008739E6">
        <w:rPr>
          <w:rFonts w:hint="eastAsia"/>
          <w:b/>
          <w:sz w:val="24"/>
          <w:szCs w:val="24"/>
          <w:lang w:eastAsia="ko-KR"/>
        </w:rPr>
        <w:tab/>
      </w:r>
      <w:r w:rsidRPr="008739E6">
        <w:rPr>
          <w:b/>
          <w:sz w:val="24"/>
          <w:szCs w:val="24"/>
          <w:lang w:eastAsia="ko-KR"/>
        </w:rPr>
        <w:t>R1-20</w:t>
      </w:r>
      <w:r w:rsidR="00F707E9">
        <w:rPr>
          <w:b/>
          <w:sz w:val="24"/>
          <w:szCs w:val="24"/>
          <w:lang w:eastAsia="ko-KR"/>
        </w:rPr>
        <w:t>06159</w:t>
      </w:r>
    </w:p>
    <w:bookmarkEnd w:id="0"/>
    <w:bookmarkEnd w:id="1"/>
    <w:p w14:paraId="16436131" w14:textId="15D02EBB" w:rsidR="00B8633B" w:rsidRPr="008739E6" w:rsidRDefault="006A33D8" w:rsidP="006A33D8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>
        <w:rPr>
          <w:b/>
          <w:bCs/>
          <w:noProof/>
          <w:sz w:val="24"/>
          <w:szCs w:val="24"/>
        </w:rPr>
        <w:t>Au</w:t>
      </w:r>
      <w:r>
        <w:rPr>
          <w:rFonts w:hint="eastAsia"/>
          <w:b/>
          <w:bCs/>
          <w:noProof/>
          <w:sz w:val="24"/>
          <w:szCs w:val="24"/>
          <w:lang w:eastAsia="ko-KR"/>
        </w:rPr>
        <w:t>gust</w:t>
      </w:r>
      <w:r w:rsidRPr="008739E6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17</w:t>
      </w:r>
      <w:r w:rsidRPr="008739E6">
        <w:rPr>
          <w:b/>
          <w:bCs/>
          <w:noProof/>
          <w:sz w:val="24"/>
          <w:szCs w:val="24"/>
        </w:rPr>
        <w:t xml:space="preserve">th – </w:t>
      </w:r>
      <w:r>
        <w:rPr>
          <w:b/>
          <w:bCs/>
          <w:noProof/>
          <w:sz w:val="24"/>
          <w:szCs w:val="24"/>
        </w:rPr>
        <w:t>28</w:t>
      </w:r>
      <w:r w:rsidRPr="008739E6">
        <w:rPr>
          <w:b/>
          <w:bCs/>
          <w:noProof/>
          <w:sz w:val="24"/>
          <w:szCs w:val="24"/>
        </w:rPr>
        <w:t>th, 2020</w:t>
      </w:r>
    </w:p>
    <w:p w14:paraId="77115419" w14:textId="77777777" w:rsidR="00154194" w:rsidRPr="00B8633B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7C3BB67E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459BA">
        <w:rPr>
          <w:rFonts w:ascii="Arial" w:hAnsi="Arial" w:cs="Arial"/>
          <w:sz w:val="22"/>
        </w:rPr>
        <w:t>8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9459BA">
        <w:rPr>
          <w:rFonts w:ascii="Arial" w:hAnsi="Arial" w:cs="Arial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9459BA">
        <w:rPr>
          <w:rFonts w:ascii="Arial" w:hAnsi="Arial" w:cs="Arial"/>
          <w:sz w:val="22"/>
        </w:rPr>
        <w:t>2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7F697C15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6A33D8" w:rsidRPr="006A33D8">
        <w:rPr>
          <w:rFonts w:ascii="Arial" w:hAnsi="Arial" w:cs="Arial"/>
          <w:sz w:val="22"/>
          <w:lang w:eastAsia="zh-CN"/>
        </w:rPr>
        <w:t xml:space="preserve">On </w:t>
      </w:r>
      <w:r w:rsidR="009459BA">
        <w:rPr>
          <w:rFonts w:ascii="Arial" w:hAnsi="Arial" w:cs="Arial"/>
          <w:sz w:val="22"/>
          <w:lang w:eastAsia="zh-CN"/>
        </w:rPr>
        <w:t>enhancements of power saving techniques during DRX active time</w:t>
      </w:r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48829FAC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3DD5ACE3" w14:textId="77777777" w:rsidR="009459BA" w:rsidRPr="00E232F5" w:rsidRDefault="009459BA" w:rsidP="009459BA">
      <w:pPr>
        <w:ind w:right="-101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In WID [1], the following objective was agreed:</w:t>
      </w:r>
    </w:p>
    <w:p w14:paraId="42DD0986" w14:textId="77777777" w:rsidR="009459BA" w:rsidRDefault="009459BA" w:rsidP="009459BA">
      <w:pPr>
        <w:ind w:right="-101" w:firstLineChars="0" w:firstLine="0"/>
      </w:pPr>
      <w:r>
        <w:t>2)</w:t>
      </w:r>
      <w:r>
        <w:tab/>
        <w:t>Study and specify, if agreed, enhancements on power saving techniques for connected-mode UE, subject to minimized system performance impact [RAN1, RAN4]</w:t>
      </w:r>
    </w:p>
    <w:p w14:paraId="34C32941" w14:textId="77777777" w:rsidR="009459BA" w:rsidRDefault="009459BA" w:rsidP="009459BA">
      <w:pPr>
        <w:ind w:left="284" w:right="-101" w:firstLineChars="0" w:firstLine="0"/>
      </w:pPr>
      <w:r>
        <w:t>a)</w:t>
      </w:r>
      <w:r>
        <w:tab/>
        <w:t xml:space="preserve">Study and specify, if agreed, extension(s) to Rel-16 DCI-based power saving adaptation during DRX Active Time for an active BWP, including PDCCH monitoring reduction when C-DRX is configured [RAN1] </w:t>
      </w:r>
    </w:p>
    <w:p w14:paraId="3E1278B5" w14:textId="77777777" w:rsidR="009459BA" w:rsidRDefault="009459BA" w:rsidP="009459BA">
      <w:pPr>
        <w:ind w:left="568" w:right="-101" w:firstLineChars="0" w:firstLine="0"/>
      </w:pPr>
      <w:r>
        <w:t>-</w:t>
      </w:r>
      <w:r>
        <w:tab/>
        <w:t xml:space="preserve">NOTE: Rel-15 and Rel-16 available power saving solutions </w:t>
      </w:r>
      <w:proofErr w:type="gramStart"/>
      <w:r>
        <w:t>should be supported by the UE and included in the evaluation</w:t>
      </w:r>
      <w:proofErr w:type="gramEnd"/>
      <w:r>
        <w:t xml:space="preserve">. RAN1 will ask the confirmation from RAN2 that Rel-15 and Rel-16 available power saving solutions </w:t>
      </w:r>
      <w:proofErr w:type="gramStart"/>
      <w:r>
        <w:t>are properly utilized</w:t>
      </w:r>
      <w:proofErr w:type="gramEnd"/>
      <w:r>
        <w:t>.</w:t>
      </w:r>
    </w:p>
    <w:p w14:paraId="65AD8647" w14:textId="77777777" w:rsidR="009459BA" w:rsidRDefault="009459BA" w:rsidP="009459BA">
      <w:pPr>
        <w:ind w:left="284" w:right="-101" w:firstLineChars="0" w:firstLine="0"/>
      </w:pPr>
      <w:r>
        <w:t>b)</w:t>
      </w:r>
      <w:r>
        <w:tab/>
        <w:t>Study the feasibility and performance impact of relaxing UE measurements for RLM and/or BFD, particularly for low mobility UE with short DRX periodicity/cycle, and specify, if agreed, relaxation in the corresponding requirements [RAN4]</w:t>
      </w:r>
    </w:p>
    <w:p w14:paraId="4D8469C0" w14:textId="0C6FC1C7" w:rsidR="006F7EFD" w:rsidRDefault="009459BA" w:rsidP="009459BA">
      <w:pPr>
        <w:ind w:left="568" w:right="-101" w:firstLineChars="0" w:firstLine="0"/>
        <w:rPr>
          <w:rFonts w:eastAsia="SimSun"/>
          <w:lang w:eastAsia="zh-CN"/>
        </w:rPr>
      </w:pPr>
      <w:r>
        <w:t>-</w:t>
      </w:r>
      <w:r>
        <w:tab/>
        <w:t xml:space="preserve">NOTE: Supplementary RAN2 work, if needed, </w:t>
      </w:r>
      <w:proofErr w:type="gramStart"/>
      <w:r>
        <w:t>can be triggered</w:t>
      </w:r>
      <w:proofErr w:type="gramEnd"/>
      <w:r>
        <w:t xml:space="preserve"> by RAN4 </w:t>
      </w:r>
      <w:proofErr w:type="spellStart"/>
      <w:r>
        <w:t>LS</w:t>
      </w:r>
      <w:r>
        <w:rPr>
          <w:rFonts w:eastAsia="SimSun" w:hint="eastAsia"/>
          <w:lang w:eastAsia="zh-CN"/>
        </w:rPr>
        <w:t>This</w:t>
      </w:r>
      <w:proofErr w:type="spellEnd"/>
      <w:r>
        <w:rPr>
          <w:rFonts w:eastAsia="SimSun" w:hint="eastAsia"/>
          <w:lang w:eastAsia="zh-CN"/>
        </w:rPr>
        <w:t xml:space="preserve"> contribution discusses</w:t>
      </w:r>
      <w:r>
        <w:rPr>
          <w:rFonts w:eastAsia="SimSun"/>
          <w:lang w:eastAsia="zh-CN"/>
        </w:rPr>
        <w:t xml:space="preserve"> enhancements of techniques of paging enhancements, and provides evaluation methodology and simulation results on power saving gain.</w:t>
      </w:r>
    </w:p>
    <w:p w14:paraId="4C5308BD" w14:textId="66D59F85" w:rsidR="009459BA" w:rsidRPr="009459BA" w:rsidRDefault="009459BA" w:rsidP="009459BA">
      <w:pPr>
        <w:ind w:right="-101" w:firstLineChars="0" w:firstLine="0"/>
        <w:rPr>
          <w:rFonts w:eastAsia="맑은 고딕"/>
        </w:rPr>
      </w:pPr>
      <w:r>
        <w:rPr>
          <w:rFonts w:eastAsia="SimSun"/>
          <w:lang w:eastAsia="zh-CN"/>
        </w:rPr>
        <w:t>In this contribution, we discuss the enhancements on power saving techniques for connected-mode UE during DRX Active Time.</w:t>
      </w:r>
    </w:p>
    <w:p w14:paraId="6BD9D5AC" w14:textId="78330CD8" w:rsidR="00A30569" w:rsidRDefault="009459BA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Enhancements of power saving techniques for connected mode</w:t>
      </w:r>
    </w:p>
    <w:p w14:paraId="5980B1C1" w14:textId="6DE43EC0" w:rsidR="009459BA" w:rsidRDefault="009459BA" w:rsidP="009459BA">
      <w:r>
        <w:t>In Rel-16</w:t>
      </w:r>
      <w:r w:rsidR="00E005BC">
        <w:t xml:space="preserve"> UE power saving</w:t>
      </w:r>
      <w:r>
        <w:t xml:space="preserve">, following </w:t>
      </w:r>
      <w:proofErr w:type="gramStart"/>
      <w:r w:rsidR="00E005BC">
        <w:t>3</w:t>
      </w:r>
      <w:proofErr w:type="gramEnd"/>
      <w:r>
        <w:t xml:space="preserve"> power saving techniques are specified </w:t>
      </w:r>
      <w:r w:rsidR="00E005BC">
        <w:t>as below:</w:t>
      </w:r>
    </w:p>
    <w:p w14:paraId="10900957" w14:textId="1186D3DA" w:rsidR="009459BA" w:rsidRDefault="00E005BC" w:rsidP="00800603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  <w:lang w:eastAsia="ko-KR"/>
        </w:rPr>
        <w:t>PDCCH monitoring indication outside DRX Active Time</w:t>
      </w:r>
    </w:p>
    <w:p w14:paraId="6DE6F2D8" w14:textId="27CD97C6" w:rsidR="009459BA" w:rsidRDefault="00E005BC" w:rsidP="00800603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Cross-slot scheduling based power saving technique</w:t>
      </w:r>
    </w:p>
    <w:p w14:paraId="1544596E" w14:textId="0BBABA9B" w:rsidR="00E005BC" w:rsidRDefault="00E005BC" w:rsidP="00800603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Maximum MIMO layer adaptation with BWP switching</w:t>
      </w:r>
    </w:p>
    <w:p w14:paraId="21734AF3" w14:textId="63DB2371" w:rsidR="00E005BC" w:rsidRPr="00174DDB" w:rsidRDefault="00174DDB" w:rsidP="009459BA">
      <w:r>
        <w:t>Since a</w:t>
      </w:r>
      <w:r w:rsidR="002357E3">
        <w:t xml:space="preserve">bove </w:t>
      </w:r>
      <w:r w:rsidR="00ED1640">
        <w:t xml:space="preserve">Rel-16 </w:t>
      </w:r>
      <w:r w:rsidR="002357E3">
        <w:t>techniques have some limitations in use</w:t>
      </w:r>
      <w:r w:rsidR="00ED1640">
        <w:t xml:space="preserve">, so that each technique </w:t>
      </w:r>
      <w:proofErr w:type="gramStart"/>
      <w:r w:rsidR="00ED1640">
        <w:t>can be revisited</w:t>
      </w:r>
      <w:proofErr w:type="gramEnd"/>
      <w:r w:rsidR="00ED1640">
        <w:t xml:space="preserve"> for enhancements in Rel-17. The motivation and p</w:t>
      </w:r>
      <w:r w:rsidR="00932BEA">
        <w:t xml:space="preserve">otential enhancements directions </w:t>
      </w:r>
      <w:proofErr w:type="gramStart"/>
      <w:r w:rsidR="00932BEA">
        <w:t>are described</w:t>
      </w:r>
      <w:proofErr w:type="gramEnd"/>
      <w:r w:rsidR="00932BEA">
        <w:t xml:space="preserve"> through the following sub-sections.</w:t>
      </w:r>
    </w:p>
    <w:p w14:paraId="6A459B63" w14:textId="6C21D760" w:rsidR="00C264A7" w:rsidRDefault="009459BA" w:rsidP="006C18E8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 xml:space="preserve">PDCCH </w:t>
      </w:r>
      <w:r w:rsidR="00C664C5">
        <w:rPr>
          <w:lang w:eastAsia="ko-KR"/>
        </w:rPr>
        <w:t>monitoring indication</w:t>
      </w:r>
      <w:r>
        <w:rPr>
          <w:lang w:eastAsia="ko-KR"/>
        </w:rPr>
        <w:t xml:space="preserve"> during DRX Active Time</w:t>
      </w:r>
    </w:p>
    <w:p w14:paraId="1565C963" w14:textId="4E7BB6FC" w:rsidR="00932BEA" w:rsidRDefault="00174DDB" w:rsidP="00C264A7">
      <w:pPr>
        <w:rPr>
          <w:lang w:val="en-GB"/>
        </w:rPr>
      </w:pPr>
      <w:r>
        <w:rPr>
          <w:rFonts w:hint="eastAsia"/>
          <w:lang w:val="en-GB"/>
        </w:rPr>
        <w:t xml:space="preserve">Rel-16 PDCCH monitoring </w:t>
      </w:r>
      <w:r>
        <w:rPr>
          <w:lang w:val="en-GB"/>
        </w:rPr>
        <w:t>indication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is only applicable outside DRX Active Time. That is, </w:t>
      </w:r>
      <w:r w:rsidR="005767CF">
        <w:rPr>
          <w:lang w:val="en-GB"/>
        </w:rPr>
        <w:t>the UE may or may not skip the</w:t>
      </w:r>
      <w:r w:rsidR="008E0CC2">
        <w:rPr>
          <w:lang w:val="en-GB"/>
        </w:rPr>
        <w:t xml:space="preserve"> </w:t>
      </w:r>
      <w:r w:rsidR="005767CF">
        <w:rPr>
          <w:lang w:val="en-GB"/>
        </w:rPr>
        <w:t xml:space="preserve">whole DRX cycle </w:t>
      </w:r>
      <w:r w:rsidR="008E0CC2">
        <w:rPr>
          <w:lang w:val="en-GB"/>
        </w:rPr>
        <w:t xml:space="preserve">depending on the </w:t>
      </w:r>
      <w:r w:rsidR="005767CF">
        <w:rPr>
          <w:lang w:val="en-GB"/>
        </w:rPr>
        <w:t xml:space="preserve">wake-up </w:t>
      </w:r>
      <w:r w:rsidR="008E0CC2">
        <w:rPr>
          <w:lang w:val="en-GB"/>
        </w:rPr>
        <w:t xml:space="preserve">indication from DCI format 2_6. It results in larger latency loss especially for heavy traffic since the UE needs to wait until the next DRX cycle to receive a data packet if DCI format 2_6 indicates not to wake-up. Therefore, it is well motivated to introduce power saving signal for the dynamic PDCCH monitoring indication during DRX Active Time as well. Figure 1 shows an example of dynamic PDCCH adaptation based on SS set switching. </w:t>
      </w:r>
      <w:r w:rsidR="003A5A43">
        <w:rPr>
          <w:lang w:val="en-GB"/>
        </w:rPr>
        <w:t xml:space="preserve">If there is a traffic SS#1 configured with shorter monitoring periodicity </w:t>
      </w:r>
      <w:proofErr w:type="gramStart"/>
      <w:r w:rsidR="003A5A43">
        <w:rPr>
          <w:lang w:val="en-GB"/>
        </w:rPr>
        <w:t>can be activated</w:t>
      </w:r>
      <w:proofErr w:type="gramEnd"/>
      <w:r w:rsidR="003A5A43">
        <w:rPr>
          <w:lang w:val="en-GB"/>
        </w:rPr>
        <w:t xml:space="preserve">, while, if there is no or less traffic SS#2 configured with longer monitoring periodicity can be activated. By doing this, power saving gain can be </w:t>
      </w:r>
      <w:r w:rsidR="003A5A43">
        <w:rPr>
          <w:lang w:val="en-GB"/>
        </w:rPr>
        <w:lastRenderedPageBreak/>
        <w:t xml:space="preserve">achieved even during the DRX Active Time. Since the SS set switching </w:t>
      </w:r>
      <w:proofErr w:type="gramStart"/>
      <w:r w:rsidR="003A5A43">
        <w:rPr>
          <w:lang w:val="en-GB"/>
        </w:rPr>
        <w:t>is already specified</w:t>
      </w:r>
      <w:proofErr w:type="gramEnd"/>
      <w:r w:rsidR="003A5A43">
        <w:rPr>
          <w:lang w:val="en-GB"/>
        </w:rPr>
        <w:t xml:space="preserve"> in Rel-16 NR-U, it can be a good starting point for Rel-17 discussion. </w:t>
      </w:r>
    </w:p>
    <w:p w14:paraId="64357EFF" w14:textId="77777777" w:rsidR="008E0CC2" w:rsidRDefault="008E0CC2" w:rsidP="00C264A7">
      <w:pPr>
        <w:rPr>
          <w:lang w:val="en-GB"/>
        </w:rPr>
      </w:pPr>
    </w:p>
    <w:p w14:paraId="20D70900" w14:textId="77777777" w:rsidR="008E0CC2" w:rsidRDefault="008E0CC2" w:rsidP="008E0CC2">
      <w:pPr>
        <w:keepNext/>
        <w:jc w:val="center"/>
      </w:pPr>
      <w:r>
        <w:object w:dxaOrig="12571" w:dyaOrig="3285" w14:anchorId="00226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110.2pt" o:ole="">
            <v:imagedata r:id="rId8" o:title=""/>
          </v:shape>
          <o:OLEObject Type="Embed" ProgID="Visio.Drawing.15" ShapeID="_x0000_i1025" DrawAspect="Content" ObjectID="_1658304077" r:id="rId9"/>
        </w:object>
      </w:r>
    </w:p>
    <w:p w14:paraId="03250F40" w14:textId="2B4FF268" w:rsidR="005767CF" w:rsidRDefault="008E0CC2" w:rsidP="008E0CC2">
      <w:pPr>
        <w:pStyle w:val="afa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64C5">
        <w:rPr>
          <w:noProof/>
        </w:rPr>
        <w:t>1</w:t>
      </w:r>
      <w:r>
        <w:fldChar w:fldCharType="end"/>
      </w:r>
      <w:r>
        <w:t>. Enhancement of dynamic PDCCH indication for Rel-17</w:t>
      </w:r>
    </w:p>
    <w:p w14:paraId="7286FBBB" w14:textId="23056A1F" w:rsidR="002357E3" w:rsidRPr="005767CF" w:rsidRDefault="002357E3" w:rsidP="002357E3"/>
    <w:p w14:paraId="44294A82" w14:textId="467B1EC0" w:rsidR="00E005BC" w:rsidRDefault="00E005BC" w:rsidP="00C264A7">
      <w:pPr>
        <w:ind w:firstLine="196"/>
        <w:rPr>
          <w:lang w:val="en-GB"/>
        </w:rPr>
      </w:pPr>
      <w:r w:rsidRPr="008E0CC2">
        <w:rPr>
          <w:rFonts w:hint="eastAsia"/>
          <w:b/>
          <w:u w:val="single"/>
          <w:lang w:val="en-GB"/>
        </w:rPr>
        <w:t>Proposal 1: Support power saving s</w:t>
      </w:r>
      <w:r w:rsidRPr="008E0CC2">
        <w:rPr>
          <w:b/>
          <w:u w:val="single"/>
          <w:lang w:val="en-GB"/>
        </w:rPr>
        <w:t>ignal for dynamic PDCCH adaptation during DRX active time.</w:t>
      </w:r>
      <w:r w:rsidR="008E0CC2">
        <w:rPr>
          <w:b/>
          <w:u w:val="single"/>
          <w:lang w:val="en-GB"/>
        </w:rPr>
        <w:t xml:space="preserve"> </w:t>
      </w:r>
      <w:r w:rsidRPr="008E0CC2">
        <w:rPr>
          <w:b/>
          <w:u w:val="single"/>
          <w:lang w:val="en-GB"/>
        </w:rPr>
        <w:t xml:space="preserve"> </w:t>
      </w:r>
      <w:r w:rsidR="008E0CC2">
        <w:rPr>
          <w:b/>
          <w:u w:val="single"/>
          <w:lang w:val="en-GB"/>
        </w:rPr>
        <w:t>Search space set switching specified in Rel-16 can be a starting point.</w:t>
      </w:r>
    </w:p>
    <w:p w14:paraId="52B18702" w14:textId="77777777" w:rsidR="009459BA" w:rsidRDefault="009459BA" w:rsidP="00C264A7">
      <w:pPr>
        <w:rPr>
          <w:lang w:val="en-GB"/>
        </w:rPr>
      </w:pPr>
    </w:p>
    <w:p w14:paraId="7FC86384" w14:textId="1FF3EF0F" w:rsidR="00087103" w:rsidRPr="009459BA" w:rsidRDefault="009459BA" w:rsidP="00087103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 w:rsidRPr="009459BA">
        <w:rPr>
          <w:lang w:eastAsia="ko-KR"/>
        </w:rPr>
        <w:t>Enhancements of cross-slot scheduling based power saving technique</w:t>
      </w:r>
    </w:p>
    <w:p w14:paraId="16CE15C3" w14:textId="6766B290" w:rsidR="00AE0766" w:rsidRPr="00234D69" w:rsidRDefault="00AE0766" w:rsidP="00AE0766">
      <w:pPr>
        <w:pStyle w:val="3"/>
      </w:pPr>
      <w:r>
        <w:t>Joint adaptation on PDCCH monitoring and minimum scheduling offset</w:t>
      </w:r>
    </w:p>
    <w:p w14:paraId="02680060" w14:textId="5CA33915" w:rsidR="00C62A38" w:rsidRDefault="00C62A38" w:rsidP="00C62A38">
      <w:pPr>
        <w:spacing w:before="0" w:after="0"/>
      </w:pPr>
      <w:r w:rsidRPr="00FC1235">
        <w:rPr>
          <w:rFonts w:eastAsia="맑은 고딕"/>
        </w:rPr>
        <w:t xml:space="preserve">For adaptation on min K0/K2 with candidate values larger than one, </w:t>
      </w:r>
      <w:r>
        <w:rPr>
          <w:rFonts w:eastAsia="맑은 고딕"/>
        </w:rPr>
        <w:t xml:space="preserve">a UE can achieve power saving gain </w:t>
      </w:r>
      <w:r>
        <w:rPr>
          <w:rFonts w:hint="eastAsia"/>
        </w:rPr>
        <w:t>by means of 1) no PDSCH buffering, 2) micro-sleep after receiving PDCCH, 3) relaxing PDCCH processing timeline, etc</w:t>
      </w:r>
      <w:r>
        <w:t xml:space="preserve">. However, if the PDCCH monitoring periodicity is less than the minimum applicable K0/K2, UE cannot fully achieve the power saving gain due to the following issues. </w:t>
      </w:r>
    </w:p>
    <w:p w14:paraId="6AE3118E" w14:textId="77777777" w:rsidR="00C62A38" w:rsidRDefault="00C62A38" w:rsidP="00C62A38">
      <w:pPr>
        <w:spacing w:before="0" w:after="0"/>
      </w:pPr>
      <w:r>
        <w:t xml:space="preserve">Firstly, without considering on the PDCCH monitoring periodicity, the PDCCH processing time can be relaxed to a duration that is less then minimum K0/K2 for power saving purpose. However, the PDCCH monitoring occasions between a time of PDCCH reception and a time of potential PDSCH reception will accumulate to be processed. As illustrated in Figure </w:t>
      </w:r>
      <w:r>
        <w:rPr>
          <w:rFonts w:hint="eastAsia"/>
        </w:rPr>
        <w:t>2</w:t>
      </w:r>
      <w:r>
        <w:t xml:space="preserve">, due to the accumulated PDCCH monitoring occasions over time, a UE has to start buffering PDSCH samples. In addition, the micro-sleep duration after receiving PDCCH is limited by the next PDCCH monitoring occasions other than the minimum K0/K2 as illustrated in Figure </w:t>
      </w:r>
      <w:r>
        <w:rPr>
          <w:rFonts w:hint="eastAsia"/>
        </w:rPr>
        <w:t>3</w:t>
      </w:r>
      <w:r>
        <w:t xml:space="preserve">. </w:t>
      </w:r>
    </w:p>
    <w:p w14:paraId="242554A6" w14:textId="77777777" w:rsidR="00C62A38" w:rsidRDefault="00C62A38" w:rsidP="00C62A38">
      <w:pPr>
        <w:spacing w:before="0" w:after="0"/>
      </w:pPr>
      <w:r>
        <w:t>Therefore, joint adaptation on PDCCH skipping should be considered when UE wants to relax the PDCCH processing timeline for power saving purpose.</w:t>
      </w:r>
    </w:p>
    <w:p w14:paraId="2E7952E2" w14:textId="77777777" w:rsidR="00C62A38" w:rsidRDefault="00C62A38" w:rsidP="00C62A38">
      <w:pPr>
        <w:spacing w:before="0" w:after="0"/>
      </w:pPr>
      <w:r>
        <w:t xml:space="preserve">There are two options for joint adaptation on PDCCH skipping based on the dynamically indicated minimum applicable value for K0/K2, i.e. Kmin. </w:t>
      </w:r>
    </w:p>
    <w:p w14:paraId="7F6D82C3" w14:textId="77777777" w:rsidR="00C62A38" w:rsidRDefault="00C62A38" w:rsidP="00800603">
      <w:pPr>
        <w:numPr>
          <w:ilvl w:val="0"/>
          <w:numId w:val="9"/>
        </w:numPr>
        <w:spacing w:before="0" w:after="0"/>
        <w:ind w:firstLineChars="0"/>
      </w:pPr>
      <w:r>
        <w:t xml:space="preserve">Option 1) UE adapts PDCCH periodicity to be no smaller than Kmin. </w:t>
      </w:r>
    </w:p>
    <w:p w14:paraId="273E6ACD" w14:textId="77777777" w:rsidR="00C62A38" w:rsidRDefault="00C62A38" w:rsidP="00800603">
      <w:pPr>
        <w:numPr>
          <w:ilvl w:val="0"/>
          <w:numId w:val="9"/>
        </w:numPr>
        <w:spacing w:before="0" w:after="0"/>
        <w:ind w:firstLineChars="0"/>
      </w:pPr>
      <w:r>
        <w:t>Option 2) UE skips remaining PDCCH monitoring within time period [n, n+minK0), where n is the first PDCCH monitoring occasion with a periodicity.</w:t>
      </w:r>
    </w:p>
    <w:p w14:paraId="20940CF9" w14:textId="7B1A21F9" w:rsidR="00C62A38" w:rsidRDefault="00C62A38" w:rsidP="00C62A38">
      <w:pPr>
        <w:ind w:firstLineChars="0" w:firstLine="0"/>
        <w:rPr>
          <w:lang w:val="en-GB"/>
        </w:rPr>
      </w:pPr>
    </w:p>
    <w:p w14:paraId="66425521" w14:textId="77777777" w:rsidR="00C664C5" w:rsidRDefault="00D142BF" w:rsidP="00C664C5">
      <w:pPr>
        <w:keepNext/>
        <w:spacing w:before="0" w:after="0"/>
        <w:ind w:firstLineChars="0"/>
        <w:jc w:val="center"/>
      </w:pPr>
      <w:r>
        <w:object w:dxaOrig="9444" w:dyaOrig="3337" w14:anchorId="25D8152A">
          <v:shape id="_x0000_i1026" type="#_x0000_t75" style="width:404.2pt;height:142.9pt" o:ole="">
            <v:imagedata r:id="rId10" o:title=""/>
          </v:shape>
          <o:OLEObject Type="Embed" ProgID="Visio.Drawing.15" ShapeID="_x0000_i1026" DrawAspect="Content" ObjectID="_1658304078" r:id="rId11"/>
        </w:object>
      </w:r>
    </w:p>
    <w:p w14:paraId="6DB0C412" w14:textId="17018C60" w:rsidR="00D142BF" w:rsidRDefault="00C664C5" w:rsidP="00C664C5">
      <w:pPr>
        <w:pStyle w:val="afa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AE0766">
        <w:t>Joint adaptation on PDCCH monitoring and minimum scheduling offset</w:t>
      </w:r>
      <w:r w:rsidR="00AE0766" w:rsidDel="00AE0766">
        <w:t xml:space="preserve"> </w:t>
      </w:r>
    </w:p>
    <w:p w14:paraId="1FCE4053" w14:textId="77777777" w:rsidR="00D142BF" w:rsidRPr="009C67BE" w:rsidRDefault="00D142BF" w:rsidP="00C62A38">
      <w:pPr>
        <w:ind w:firstLineChars="0" w:firstLine="0"/>
        <w:rPr>
          <w:lang w:val="en-GB"/>
        </w:rPr>
      </w:pPr>
    </w:p>
    <w:p w14:paraId="2262AE35" w14:textId="1607FB92" w:rsidR="00C62A38" w:rsidRDefault="00C62A38" w:rsidP="00C264A7">
      <w:pPr>
        <w:ind w:firstLine="196"/>
        <w:rPr>
          <w:b/>
          <w:u w:val="single"/>
          <w:lang w:val="en-GB"/>
        </w:rPr>
      </w:pPr>
      <w:r w:rsidRPr="00C62A38">
        <w:rPr>
          <w:rFonts w:hint="eastAsia"/>
          <w:b/>
          <w:u w:val="single"/>
          <w:lang w:val="en-GB"/>
        </w:rPr>
        <w:t xml:space="preserve">Proposal </w:t>
      </w:r>
      <w:r w:rsidR="00C664C5">
        <w:rPr>
          <w:b/>
          <w:u w:val="single"/>
          <w:lang w:val="en-GB"/>
        </w:rPr>
        <w:t>2</w:t>
      </w:r>
      <w:r w:rsidRPr="00C62A38">
        <w:rPr>
          <w:rFonts w:hint="eastAsia"/>
          <w:b/>
          <w:u w:val="single"/>
          <w:lang w:val="en-GB"/>
        </w:rPr>
        <w:t>: Suppo</w:t>
      </w:r>
      <w:r w:rsidRPr="00C62A38">
        <w:rPr>
          <w:b/>
          <w:u w:val="single"/>
          <w:lang w:val="en-GB"/>
        </w:rPr>
        <w:t xml:space="preserve">rt </w:t>
      </w:r>
      <w:r w:rsidR="008E0CC2">
        <w:rPr>
          <w:b/>
          <w:u w:val="single"/>
          <w:lang w:val="en-GB"/>
        </w:rPr>
        <w:t>joint adaptation on minimum scheduling offset and PDCCH skipping when the UE is operated with cross-slot scheduling based power saving.</w:t>
      </w:r>
    </w:p>
    <w:p w14:paraId="4B4ACB02" w14:textId="77777777" w:rsidR="00AE0766" w:rsidRPr="009459BA" w:rsidRDefault="00AE0766" w:rsidP="00C264A7">
      <w:pPr>
        <w:rPr>
          <w:lang w:val="en-GB"/>
        </w:rPr>
      </w:pPr>
    </w:p>
    <w:p w14:paraId="50E3915F" w14:textId="3D29606B" w:rsidR="00AE0766" w:rsidRPr="00000241" w:rsidRDefault="00AE0766" w:rsidP="00000241">
      <w:pPr>
        <w:pStyle w:val="3"/>
      </w:pPr>
      <w:r>
        <w:t>Joint adaptation on PDSCH processing time and minimum scheduling offset</w:t>
      </w:r>
    </w:p>
    <w:p w14:paraId="3FF18240" w14:textId="77777777" w:rsidR="00AE0766" w:rsidRDefault="00AE0766" w:rsidP="00AE0766">
      <w:pPr>
        <w:rPr>
          <w:lang w:val="en-GB"/>
        </w:rPr>
      </w:pPr>
      <w:r w:rsidRPr="00234D69">
        <w:rPr>
          <w:lang w:val="en-GB"/>
        </w:rPr>
        <w:t xml:space="preserve">NR Rel-16 supports adaptation on minimum scheduling offset K0/K2 based on an indication carried in a DCI format 1_1 or 0_1. Therefore, UE can reduce power consumption by relaxing PDCCH processing, avoid buffering PDSCH reception, and operates in micro sleep mode during the active time in RRC_CONNECTED state. However, in order to achieve power saving from relaxed processing, it’s essential to consider relaxation on </w:t>
      </w:r>
      <w:r>
        <w:rPr>
          <w:lang w:val="en-GB"/>
        </w:rPr>
        <w:t xml:space="preserve">both PDCCH processing timeline and </w:t>
      </w:r>
      <w:r w:rsidRPr="00234D69">
        <w:rPr>
          <w:lang w:val="en-GB"/>
        </w:rPr>
        <w:t>PDSCH reception and ACK/NACK feedback timeline, so that UE can lower the clock rate for all DL processing modules.  For example, a</w:t>
      </w:r>
      <w:r>
        <w:rPr>
          <w:lang w:val="en-GB"/>
        </w:rPr>
        <w:t xml:space="preserve"> minimum</w:t>
      </w:r>
      <w:r w:rsidRPr="00234D69">
        <w:rPr>
          <w:lang w:val="en-GB"/>
        </w:rPr>
        <w:t xml:space="preserve"> PDSCH processing time,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/>
              </w:rPr>
              <m:t>PDSCH</m:t>
            </m:r>
          </m:sup>
        </m:sSubSup>
      </m:oMath>
      <w:r w:rsidRPr="00234D69">
        <w:rPr>
          <w:lang w:val="en-GB"/>
        </w:rPr>
        <w:t xml:space="preserve"> ,</w:t>
      </w:r>
      <w:r>
        <w:rPr>
          <w:lang w:val="en-GB"/>
        </w:rPr>
        <w:t xml:space="preserve"> can be defined as minimum </w:t>
      </w:r>
      <w:r w:rsidRPr="00234D69">
        <w:rPr>
          <w:lang w:val="en-GB"/>
        </w:rPr>
        <w:t>time</w:t>
      </w:r>
      <w:r>
        <w:rPr>
          <w:lang w:val="en-GB"/>
        </w:rPr>
        <w:t xml:space="preserve"> offset</w:t>
      </w:r>
      <w:r w:rsidRPr="00234D69">
        <w:rPr>
          <w:lang w:val="en-GB"/>
        </w:rPr>
        <w:t xml:space="preserve"> between a first symbol of a PDSCH reception providing one or more transport blocks and a first symbol of a PUCCH transmission with HARQ-ACK information in response to the reception of the transport blocks.</w:t>
      </w:r>
    </w:p>
    <w:p w14:paraId="2F1E9835" w14:textId="77777777" w:rsidR="00AE0766" w:rsidRPr="00234D69" w:rsidRDefault="00AE0766" w:rsidP="00AE0766">
      <w:pPr>
        <w:rPr>
          <w:lang w:val="en-GB"/>
        </w:rPr>
      </w:pPr>
      <w:r>
        <w:rPr>
          <w:rFonts w:eastAsia="MS Mincho"/>
          <w:lang w:val="en-GB" w:eastAsia="ja-JP"/>
        </w:rPr>
        <w:t>T</w:t>
      </w:r>
      <w:r w:rsidRPr="00234D69">
        <w:rPr>
          <w:rFonts w:eastAsia="MS Mincho"/>
          <w:lang w:eastAsia="ja-JP"/>
        </w:rPr>
        <w:t xml:space="preserve">o reduce system overhead on signaling processing, the minimum applicable scheduling offset indicator can be reused to provide joint indication of </w:t>
      </w:r>
      <m:oMath>
        <m:sSubSup>
          <m:sSubSupPr>
            <m:ctrlPr>
              <w:rPr>
                <w:rFonts w:ascii="Cambria Math" w:eastAsia="MS Mincho" w:hAnsi="Cambria Math"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min</m:t>
            </m:r>
          </m:sub>
          <m:sup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PDSCH</m:t>
            </m:r>
          </m:sup>
        </m:sSubSup>
      </m:oMath>
      <w:r w:rsidRPr="00234D69">
        <w:rPr>
          <w:rFonts w:eastAsia="MS Mincho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0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min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/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2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 xml:space="preserve"> </m:t>
            </m:r>
            <m:r>
              <w:rPr>
                <w:rFonts w:ascii="Cambria Math" w:eastAsia="MS Mincho" w:hAnsi="Cambria Math"/>
                <w:lang w:eastAsia="ja-JP"/>
              </w:rPr>
              <m:t>min</m:t>
            </m:r>
          </m:sub>
        </m:sSub>
      </m:oMath>
      <w:r>
        <w:rPr>
          <w:rFonts w:eastAsia="MS Mincho"/>
          <w:lang w:eastAsia="ja-JP"/>
        </w:rPr>
        <w:t xml:space="preserve">, </w:t>
      </w:r>
      <w:r>
        <w:rPr>
          <w:rFonts w:eastAsia="MS Mincho"/>
          <w:lang w:val="en-GB" w:eastAsia="ja-JP"/>
        </w:rPr>
        <w:t>as illustrated in Figure 4.</w:t>
      </w:r>
    </w:p>
    <w:p w14:paraId="43C2039E" w14:textId="77777777" w:rsidR="00AE0766" w:rsidRDefault="00AE0766" w:rsidP="00AE0766">
      <w:pPr>
        <w:spacing w:after="0" w:line="360" w:lineRule="auto"/>
        <w:ind w:firstLineChars="0" w:firstLine="0"/>
        <w:rPr>
          <w:lang w:eastAsia="en-US"/>
        </w:rPr>
      </w:pPr>
    </w:p>
    <w:p w14:paraId="0511A07D" w14:textId="77777777" w:rsidR="00AE0766" w:rsidRDefault="00AE0766" w:rsidP="00AE0766">
      <w:pPr>
        <w:spacing w:after="0" w:line="360" w:lineRule="auto"/>
        <w:ind w:firstLineChars="0" w:firstLine="0"/>
        <w:jc w:val="center"/>
        <w:rPr>
          <w:lang w:eastAsia="en-US"/>
        </w:rPr>
      </w:pPr>
      <w:r>
        <w:object w:dxaOrig="12025" w:dyaOrig="3601" w14:anchorId="7BE94B0F">
          <v:shape id="_x0000_i1027" type="#_x0000_t75" style="width:487.1pt;height:146.2pt" o:ole="">
            <v:imagedata r:id="rId12" o:title=""/>
          </v:shape>
          <o:OLEObject Type="Embed" ProgID="Visio.Drawing.15" ShapeID="_x0000_i1027" DrawAspect="Content" ObjectID="_1658304079" r:id="rId13"/>
        </w:object>
      </w:r>
    </w:p>
    <w:p w14:paraId="104697F5" w14:textId="77777777" w:rsidR="00AE0766" w:rsidRPr="00234D69" w:rsidRDefault="00AE0766" w:rsidP="00AE0766">
      <w:pPr>
        <w:spacing w:after="0" w:line="360" w:lineRule="auto"/>
        <w:ind w:firstLineChars="0" w:firstLine="0"/>
        <w:jc w:val="center"/>
        <w:rPr>
          <w:b/>
          <w:lang w:eastAsia="en-US"/>
        </w:rPr>
      </w:pPr>
      <w:r w:rsidRPr="00234D69">
        <w:rPr>
          <w:b/>
          <w:lang w:eastAsia="en-US"/>
        </w:rPr>
        <w:t xml:space="preserve">Figure 4: </w:t>
      </w:r>
      <w:r>
        <w:rPr>
          <w:b/>
          <w:lang w:eastAsia="en-US"/>
        </w:rPr>
        <w:t>Joint a</w:t>
      </w:r>
      <w:r w:rsidRPr="00234D69">
        <w:rPr>
          <w:b/>
          <w:lang w:eastAsia="en-US"/>
        </w:rPr>
        <w:t xml:space="preserve">daptation on PDSCH </w:t>
      </w:r>
      <w:r>
        <w:rPr>
          <w:b/>
          <w:lang w:eastAsia="en-US"/>
        </w:rPr>
        <w:t>processing time and minimum scheduling offset</w:t>
      </w:r>
    </w:p>
    <w:p w14:paraId="7F403C7C" w14:textId="77777777" w:rsidR="00AE0766" w:rsidRPr="00270150" w:rsidRDefault="00AE0766" w:rsidP="00AE0766">
      <w:pPr>
        <w:ind w:firstLineChars="0" w:firstLine="0"/>
      </w:pPr>
    </w:p>
    <w:p w14:paraId="5E5D60DF" w14:textId="5586C352" w:rsidR="00AE0766" w:rsidRPr="00C62A38" w:rsidRDefault="00AE0766" w:rsidP="00AE0766">
      <w:pPr>
        <w:ind w:firstLine="196"/>
        <w:rPr>
          <w:b/>
          <w:u w:val="single"/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C62A38">
        <w:rPr>
          <w:rFonts w:hint="eastAsia"/>
          <w:b/>
          <w:u w:val="single"/>
          <w:lang w:val="en-GB"/>
        </w:rPr>
        <w:t xml:space="preserve">: </w:t>
      </w:r>
      <w:r>
        <w:rPr>
          <w:b/>
          <w:u w:val="single"/>
          <w:lang w:val="en-GB"/>
        </w:rPr>
        <w:t>Support joint adaptation on minimum PDSCH processing time and minimum scheduling offset.</w:t>
      </w:r>
    </w:p>
    <w:p w14:paraId="49F037B7" w14:textId="77777777" w:rsidR="00AE0766" w:rsidRPr="00AE0766" w:rsidRDefault="00AE0766" w:rsidP="00000241">
      <w:pPr>
        <w:ind w:firstLineChars="0" w:firstLine="0"/>
        <w:rPr>
          <w:lang w:val="en-GB"/>
        </w:rPr>
      </w:pPr>
    </w:p>
    <w:p w14:paraId="225BFCE8" w14:textId="1C0B61D0" w:rsidR="009459BA" w:rsidRPr="009459BA" w:rsidRDefault="009459BA" w:rsidP="009459BA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 w:rsidRPr="009459BA">
        <w:rPr>
          <w:lang w:eastAsia="ko-KR"/>
        </w:rPr>
        <w:lastRenderedPageBreak/>
        <w:t xml:space="preserve">Enhancements of </w:t>
      </w:r>
      <w:r>
        <w:rPr>
          <w:lang w:eastAsia="ko-KR"/>
        </w:rPr>
        <w:t xml:space="preserve">maximum </w:t>
      </w:r>
      <w:r w:rsidR="00C664C5">
        <w:rPr>
          <w:lang w:eastAsia="ko-KR"/>
        </w:rPr>
        <w:t xml:space="preserve">number of </w:t>
      </w:r>
      <w:r>
        <w:rPr>
          <w:lang w:eastAsia="ko-KR"/>
        </w:rPr>
        <w:t>MIMO layer</w:t>
      </w:r>
      <w:r w:rsidR="00C664C5">
        <w:rPr>
          <w:lang w:eastAsia="ko-KR"/>
        </w:rPr>
        <w:t>s</w:t>
      </w:r>
      <w:r>
        <w:rPr>
          <w:lang w:eastAsia="ko-KR"/>
        </w:rPr>
        <w:t xml:space="preserve"> adaptation</w:t>
      </w:r>
    </w:p>
    <w:p w14:paraId="46D58862" w14:textId="0A306009" w:rsidR="009459BA" w:rsidRPr="009459BA" w:rsidRDefault="00E005BC" w:rsidP="00C264A7">
      <w:pPr>
        <w:rPr>
          <w:lang w:val="en-GB"/>
        </w:rPr>
      </w:pPr>
      <w:r>
        <w:rPr>
          <w:rFonts w:hint="eastAsia"/>
          <w:lang w:val="en-GB"/>
        </w:rPr>
        <w:t>In Rel-</w:t>
      </w:r>
      <w:r>
        <w:rPr>
          <w:lang w:val="en-GB"/>
        </w:rPr>
        <w:t xml:space="preserve">16, the maximum number of DL MIMO layers </w:t>
      </w:r>
      <w:r w:rsidR="002357E3">
        <w:rPr>
          <w:lang w:val="en-GB"/>
        </w:rPr>
        <w:t xml:space="preserve">can be configured </w:t>
      </w:r>
      <w:r w:rsidR="00ED6EF9">
        <w:rPr>
          <w:lang w:val="en-GB"/>
        </w:rPr>
        <w:t xml:space="preserve">per </w:t>
      </w:r>
      <w:r w:rsidR="00C664C5">
        <w:rPr>
          <w:lang w:val="en-GB"/>
        </w:rPr>
        <w:t xml:space="preserve">DL </w:t>
      </w:r>
      <w:r w:rsidR="00ED6EF9">
        <w:rPr>
          <w:lang w:val="en-GB"/>
        </w:rPr>
        <w:t xml:space="preserve">BWP and adaptation of it is based on the BWP switching. </w:t>
      </w:r>
      <w:r w:rsidR="00697363">
        <w:rPr>
          <w:lang w:val="en-GB"/>
        </w:rPr>
        <w:t>A</w:t>
      </w:r>
      <w:r w:rsidR="003B584A">
        <w:rPr>
          <w:lang w:val="en-GB"/>
        </w:rPr>
        <w:t>s a result</w:t>
      </w:r>
      <w:r w:rsidR="00697363">
        <w:rPr>
          <w:lang w:val="en-GB"/>
        </w:rPr>
        <w:t>,</w:t>
      </w:r>
      <w:r w:rsidR="003B584A">
        <w:rPr>
          <w:lang w:val="en-GB"/>
        </w:rPr>
        <w:t xml:space="preserve"> since the BWP switching operation is always required for UE antenna adaptation, the UE will consume additional power for the active BWP change. </w:t>
      </w:r>
      <w:r w:rsidR="00FE2AE7">
        <w:rPr>
          <w:lang w:val="en-GB"/>
        </w:rPr>
        <w:t>Therefore, it would be beneficial to support antenna adaptation method which does not require BWP switching for further power saving. As a possible approach, dynamic indication of the maximum number MIMO layers within an active BWP can be considered in Rel-17.</w:t>
      </w:r>
    </w:p>
    <w:p w14:paraId="6A6ABF41" w14:textId="153FAB56" w:rsidR="009459BA" w:rsidRDefault="009459BA" w:rsidP="00C264A7">
      <w:pPr>
        <w:rPr>
          <w:lang w:val="en-GB"/>
        </w:rPr>
      </w:pPr>
    </w:p>
    <w:p w14:paraId="0E6056B4" w14:textId="77777777" w:rsidR="00C664C5" w:rsidRDefault="00C664C5" w:rsidP="00C664C5">
      <w:pPr>
        <w:keepNext/>
        <w:jc w:val="center"/>
      </w:pPr>
      <w:r>
        <w:object w:dxaOrig="7965" w:dyaOrig="4425" w14:anchorId="6ABA767C">
          <v:shape id="_x0000_i1028" type="#_x0000_t75" style="width:261.25pt;height:145.1pt" o:ole="">
            <v:imagedata r:id="rId14" o:title=""/>
          </v:shape>
          <o:OLEObject Type="Embed" ProgID="Visio.Drawing.15" ShapeID="_x0000_i1028" DrawAspect="Content" ObjectID="_1658304080" r:id="rId15"/>
        </w:object>
      </w:r>
    </w:p>
    <w:p w14:paraId="20EB0132" w14:textId="56A88421" w:rsidR="00C664C5" w:rsidRDefault="00C664C5" w:rsidP="00C664C5">
      <w:pPr>
        <w:pStyle w:val="afa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1609CF">
        <w:rPr>
          <w:rFonts w:eastAsia="맑은 고딕" w:hint="eastAsia"/>
          <w:lang w:eastAsia="ko-KR"/>
        </w:rPr>
        <w:t xml:space="preserve">. Example of </w:t>
      </w:r>
      <w:r>
        <w:rPr>
          <w:rFonts w:eastAsia="맑은 고딕" w:hint="eastAsia"/>
          <w:lang w:eastAsia="ko-KR"/>
        </w:rPr>
        <w:t xml:space="preserve">dynamic </w:t>
      </w:r>
      <w:r w:rsidRPr="001609CF">
        <w:rPr>
          <w:rFonts w:eastAsia="맑은 고딕" w:hint="eastAsia"/>
          <w:lang w:eastAsia="ko-KR"/>
        </w:rPr>
        <w:t>antenna adaptation</w:t>
      </w:r>
    </w:p>
    <w:p w14:paraId="469CAF93" w14:textId="67FCEB7C" w:rsidR="002357E3" w:rsidRPr="00C664C5" w:rsidRDefault="002357E3" w:rsidP="00C264A7">
      <w:pPr>
        <w:rPr>
          <w:lang w:val="en-GB"/>
        </w:rPr>
      </w:pPr>
    </w:p>
    <w:p w14:paraId="274BA2E0" w14:textId="2E0002F2" w:rsidR="002357E3" w:rsidRPr="00C62A38" w:rsidRDefault="00C62A38" w:rsidP="00C264A7">
      <w:pPr>
        <w:ind w:firstLine="196"/>
        <w:rPr>
          <w:b/>
          <w:u w:val="single"/>
          <w:lang w:val="en-GB"/>
        </w:rPr>
      </w:pPr>
      <w:r w:rsidRPr="00C62A38">
        <w:rPr>
          <w:rFonts w:hint="eastAsia"/>
          <w:b/>
          <w:u w:val="single"/>
          <w:lang w:val="en-GB"/>
        </w:rPr>
        <w:t xml:space="preserve">Proposal </w:t>
      </w:r>
      <w:r w:rsidR="00AE0766">
        <w:rPr>
          <w:b/>
          <w:u w:val="single"/>
          <w:lang w:val="en-GB"/>
        </w:rPr>
        <w:t>4</w:t>
      </w:r>
      <w:r w:rsidRPr="00C62A38">
        <w:rPr>
          <w:rFonts w:hint="eastAsia"/>
          <w:b/>
          <w:u w:val="single"/>
          <w:lang w:val="en-GB"/>
        </w:rPr>
        <w:t>: Suppo</w:t>
      </w:r>
      <w:r w:rsidRPr="00C62A38">
        <w:rPr>
          <w:b/>
          <w:u w:val="single"/>
          <w:lang w:val="en-GB"/>
        </w:rPr>
        <w:t>rt maximum MIMO layer adaptation without BWP switching</w:t>
      </w:r>
    </w:p>
    <w:p w14:paraId="1186D387" w14:textId="1B9E46F9" w:rsidR="00E005BC" w:rsidRDefault="00E005BC" w:rsidP="00C264A7">
      <w:pPr>
        <w:rPr>
          <w:lang w:val="en-GB"/>
        </w:rPr>
      </w:pPr>
    </w:p>
    <w:p w14:paraId="196F0A8D" w14:textId="1A92A077" w:rsidR="00E005BC" w:rsidRPr="009459BA" w:rsidRDefault="00E005BC" w:rsidP="00E005BC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Evaluation methodologies</w:t>
      </w:r>
    </w:p>
    <w:p w14:paraId="4F012519" w14:textId="2D37126A" w:rsidR="002357E3" w:rsidRDefault="002357E3" w:rsidP="00C264A7">
      <w:pPr>
        <w:rPr>
          <w:lang w:val="en-GB"/>
        </w:rPr>
      </w:pPr>
      <w:r>
        <w:rPr>
          <w:rFonts w:hint="eastAsia"/>
          <w:lang w:val="en-GB"/>
        </w:rPr>
        <w:t xml:space="preserve">In Rel-16, the power saving techniques is </w:t>
      </w:r>
      <w:r w:rsidR="00D142BF">
        <w:rPr>
          <w:lang w:val="en-GB"/>
        </w:rPr>
        <w:t xml:space="preserve">targeted for relatively low loaded traffic types such as FTP traffic with 0.5MB packet size and 200ms inter-arrival time and instant message with 0.1MB packet size and 2s inter-arrival time. It is desirable that Rel-17 targets heavier data traffic such as video streaming or gamming </w:t>
      </w:r>
      <w:r w:rsidR="005B42FF">
        <w:rPr>
          <w:lang w:val="en-GB"/>
        </w:rPr>
        <w:t xml:space="preserve">that would be the main use-scenarios of NR. </w:t>
      </w:r>
      <w:r w:rsidR="00D142BF">
        <w:rPr>
          <w:lang w:val="en-GB"/>
        </w:rPr>
        <w:t xml:space="preserve">To this end, </w:t>
      </w:r>
      <w:r w:rsidR="005B42FF">
        <w:rPr>
          <w:lang w:val="en-GB"/>
        </w:rPr>
        <w:t>a data-intensive traffic model can be considered on top of Rel-16 traffic model for the evaluation purpose. For simplicity, we can re-use the FTP Model 3 with larger packet size and shorter inter-arrival time, e.g., 1MB packet size and 50ms inter-arrival time.</w:t>
      </w:r>
    </w:p>
    <w:p w14:paraId="70C11B55" w14:textId="77777777" w:rsidR="00E005BC" w:rsidRPr="00E005BC" w:rsidRDefault="00E005BC" w:rsidP="00C264A7">
      <w:pPr>
        <w:rPr>
          <w:lang w:val="en-GB"/>
        </w:rPr>
      </w:pPr>
    </w:p>
    <w:p w14:paraId="30EACD62" w14:textId="48841519" w:rsidR="00D142BF" w:rsidRPr="00C62A38" w:rsidRDefault="00D142BF" w:rsidP="00D142BF">
      <w:pPr>
        <w:ind w:firstLine="196"/>
        <w:rPr>
          <w:b/>
          <w:u w:val="single"/>
          <w:lang w:val="en-GB"/>
        </w:rPr>
      </w:pPr>
      <w:r w:rsidRPr="00C62A38">
        <w:rPr>
          <w:rFonts w:hint="eastAsia"/>
          <w:b/>
          <w:u w:val="single"/>
          <w:lang w:val="en-GB"/>
        </w:rPr>
        <w:t xml:space="preserve">Proposal </w:t>
      </w:r>
      <w:r w:rsidR="005540A9">
        <w:rPr>
          <w:b/>
          <w:u w:val="single"/>
          <w:lang w:val="en-GB"/>
        </w:rPr>
        <w:t>5</w:t>
      </w:r>
      <w:r w:rsidRPr="00C62A38">
        <w:rPr>
          <w:rFonts w:hint="eastAsia"/>
          <w:b/>
          <w:u w:val="single"/>
          <w:lang w:val="en-GB"/>
        </w:rPr>
        <w:t xml:space="preserve">: </w:t>
      </w:r>
      <w:r>
        <w:rPr>
          <w:b/>
          <w:u w:val="single"/>
          <w:lang w:val="en-GB"/>
        </w:rPr>
        <w:t>Consider data-intensive traffic model that is modelled by FTP Model 3 with 1M</w:t>
      </w:r>
      <w:r w:rsidR="005B42FF">
        <w:rPr>
          <w:b/>
          <w:u w:val="single"/>
          <w:lang w:val="en-GB"/>
        </w:rPr>
        <w:t>B</w:t>
      </w:r>
      <w:r>
        <w:rPr>
          <w:b/>
          <w:u w:val="single"/>
          <w:lang w:val="en-GB"/>
        </w:rPr>
        <w:t xml:space="preserve"> packet size and 50ms inter-arrival time</w:t>
      </w:r>
    </w:p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0EF8DA84" w14:textId="50558AC5" w:rsidR="007F7CF2" w:rsidRDefault="00C664C5" w:rsidP="0007716F">
      <w:pPr>
        <w:spacing w:line="360" w:lineRule="auto"/>
        <w:ind w:firstLineChars="0" w:firstLine="180"/>
      </w:pPr>
      <w:r>
        <w:t>This contribution discussed potential enhancements for power saving techniques for DRX Active Time and following proposals are made.</w:t>
      </w:r>
    </w:p>
    <w:p w14:paraId="3F82ED34" w14:textId="77777777" w:rsidR="00C664C5" w:rsidRDefault="00C664C5" w:rsidP="00C664C5">
      <w:pPr>
        <w:ind w:firstLine="196"/>
        <w:rPr>
          <w:lang w:val="en-GB"/>
        </w:rPr>
      </w:pPr>
      <w:r w:rsidRPr="008E0CC2">
        <w:rPr>
          <w:rFonts w:hint="eastAsia"/>
          <w:b/>
          <w:u w:val="single"/>
          <w:lang w:val="en-GB"/>
        </w:rPr>
        <w:t>Proposal 1: Support power saving s</w:t>
      </w:r>
      <w:r w:rsidRPr="008E0CC2">
        <w:rPr>
          <w:b/>
          <w:u w:val="single"/>
          <w:lang w:val="en-GB"/>
        </w:rPr>
        <w:t>ignal for dynamic PDCCH adaptation during DRX active time.</w:t>
      </w:r>
      <w:r>
        <w:rPr>
          <w:b/>
          <w:u w:val="single"/>
          <w:lang w:val="en-GB"/>
        </w:rPr>
        <w:t xml:space="preserve"> </w:t>
      </w:r>
      <w:r w:rsidRPr="008E0CC2">
        <w:rPr>
          <w:b/>
          <w:u w:val="single"/>
          <w:lang w:val="en-GB"/>
        </w:rPr>
        <w:t xml:space="preserve"> </w:t>
      </w:r>
      <w:r>
        <w:rPr>
          <w:b/>
          <w:u w:val="single"/>
          <w:lang w:val="en-GB"/>
        </w:rPr>
        <w:t>Search space set switching specified in Rel-16 can be a starting point.</w:t>
      </w:r>
    </w:p>
    <w:p w14:paraId="6F4CB31C" w14:textId="77777777" w:rsidR="00C664C5" w:rsidRPr="009459BA" w:rsidRDefault="00C664C5" w:rsidP="00C664C5">
      <w:pPr>
        <w:ind w:firstLine="196"/>
        <w:rPr>
          <w:lang w:val="en-GB"/>
        </w:rPr>
      </w:pPr>
      <w:r w:rsidRPr="00C62A38"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C62A38">
        <w:rPr>
          <w:rFonts w:hint="eastAsia"/>
          <w:b/>
          <w:u w:val="single"/>
          <w:lang w:val="en-GB"/>
        </w:rPr>
        <w:t>: Suppo</w:t>
      </w:r>
      <w:r w:rsidRPr="00C62A38">
        <w:rPr>
          <w:b/>
          <w:u w:val="single"/>
          <w:lang w:val="en-GB"/>
        </w:rPr>
        <w:t xml:space="preserve">rt </w:t>
      </w:r>
      <w:r>
        <w:rPr>
          <w:b/>
          <w:u w:val="single"/>
          <w:lang w:val="en-GB"/>
        </w:rPr>
        <w:t>joint adaptation on minimum scheduling offset and PDCCH skipping when the UE is operated with cross-slot scheduling based power saving.</w:t>
      </w:r>
    </w:p>
    <w:p w14:paraId="16FE911B" w14:textId="43936614" w:rsidR="0045004C" w:rsidRPr="009459BA" w:rsidRDefault="0045004C" w:rsidP="00C664C5">
      <w:pPr>
        <w:ind w:firstLine="196"/>
        <w:rPr>
          <w:lang w:val="en-GB"/>
        </w:rPr>
      </w:pPr>
      <w:r>
        <w:rPr>
          <w:rFonts w:hint="eastAsia"/>
          <w:b/>
          <w:u w:val="single"/>
          <w:lang w:val="en-GB"/>
        </w:rPr>
        <w:t xml:space="preserve">Proposal </w:t>
      </w:r>
      <w:r w:rsidR="00AE0766">
        <w:rPr>
          <w:b/>
          <w:u w:val="single"/>
          <w:lang w:val="en-GB"/>
        </w:rPr>
        <w:t>3</w:t>
      </w:r>
      <w:r w:rsidRPr="00C62A38">
        <w:rPr>
          <w:rFonts w:hint="eastAsia"/>
          <w:b/>
          <w:u w:val="single"/>
          <w:lang w:val="en-GB"/>
        </w:rPr>
        <w:t xml:space="preserve">: </w:t>
      </w:r>
      <w:r>
        <w:rPr>
          <w:b/>
          <w:u w:val="single"/>
          <w:lang w:val="en-GB"/>
        </w:rPr>
        <w:t>Support joint adaptation on minimum PDSCH processing time and minimum scheduling offset.</w:t>
      </w:r>
    </w:p>
    <w:p w14:paraId="1C2D06D4" w14:textId="08BFDF3E" w:rsidR="00AE0766" w:rsidRDefault="00AE0766" w:rsidP="00AE0766">
      <w:pPr>
        <w:ind w:firstLine="196"/>
        <w:rPr>
          <w:b/>
          <w:u w:val="single"/>
          <w:lang w:val="en-GB"/>
        </w:rPr>
      </w:pPr>
      <w:r w:rsidRPr="00C62A38"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C62A38">
        <w:rPr>
          <w:rFonts w:hint="eastAsia"/>
          <w:b/>
          <w:u w:val="single"/>
          <w:lang w:val="en-GB"/>
        </w:rPr>
        <w:t>: Suppo</w:t>
      </w:r>
      <w:r w:rsidRPr="00C62A38">
        <w:rPr>
          <w:b/>
          <w:u w:val="single"/>
          <w:lang w:val="en-GB"/>
        </w:rPr>
        <w:t>rt maximum MIMO layer adaptation without BWP switching</w:t>
      </w:r>
    </w:p>
    <w:p w14:paraId="1CF21426" w14:textId="77777777" w:rsidR="00AE0766" w:rsidRPr="00AE0766" w:rsidRDefault="00AE0766" w:rsidP="0007716F">
      <w:pPr>
        <w:spacing w:line="360" w:lineRule="auto"/>
        <w:ind w:firstLineChars="0" w:firstLine="180"/>
        <w:rPr>
          <w:b/>
          <w:u w:val="single"/>
          <w:lang w:val="en-GB"/>
        </w:rPr>
      </w:pPr>
    </w:p>
    <w:p w14:paraId="7CB9829A" w14:textId="536DF1D6" w:rsidR="00C664C5" w:rsidRPr="00C664C5" w:rsidRDefault="00C664C5" w:rsidP="0007716F">
      <w:pPr>
        <w:spacing w:line="360" w:lineRule="auto"/>
        <w:ind w:firstLineChars="0" w:firstLine="180"/>
        <w:rPr>
          <w:lang w:val="en-GB"/>
        </w:rPr>
      </w:pPr>
      <w:r w:rsidRPr="00C62A38">
        <w:rPr>
          <w:rFonts w:hint="eastAsia"/>
          <w:b/>
          <w:u w:val="single"/>
          <w:lang w:val="en-GB"/>
        </w:rPr>
        <w:lastRenderedPageBreak/>
        <w:t xml:space="preserve">Proposal </w:t>
      </w:r>
      <w:r w:rsidR="0045004C">
        <w:rPr>
          <w:b/>
          <w:u w:val="single"/>
          <w:lang w:val="en-GB"/>
        </w:rPr>
        <w:t>5</w:t>
      </w:r>
      <w:r w:rsidRPr="00C62A38">
        <w:rPr>
          <w:rFonts w:hint="eastAsia"/>
          <w:b/>
          <w:u w:val="single"/>
          <w:lang w:val="en-GB"/>
        </w:rPr>
        <w:t xml:space="preserve">: </w:t>
      </w:r>
      <w:r>
        <w:rPr>
          <w:b/>
          <w:u w:val="single"/>
          <w:lang w:val="en-GB"/>
        </w:rPr>
        <w:t>Consider data-intensive traffic model that is modelled by FTP Model 3 with 1MB packet size and 50ms inter-arrival time</w:t>
      </w:r>
    </w:p>
    <w:p w14:paraId="4A6D8588" w14:textId="77777777" w:rsidR="00BA1D3B" w:rsidRPr="009459BA" w:rsidRDefault="00BA1D3B">
      <w:pPr>
        <w:pStyle w:val="1"/>
        <w:numPr>
          <w:ilvl w:val="0"/>
          <w:numId w:val="0"/>
        </w:numPr>
        <w:spacing w:before="180"/>
        <w:jc w:val="both"/>
        <w:rPr>
          <w:sz w:val="32"/>
          <w:lang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6A88BDE" w14:textId="131A58E3" w:rsidR="00BF3C66" w:rsidRPr="00E005BC" w:rsidRDefault="009459BA" w:rsidP="005A54DC">
      <w:pPr>
        <w:pStyle w:val="reference"/>
        <w:numPr>
          <w:ilvl w:val="0"/>
          <w:numId w:val="6"/>
        </w:numPr>
        <w:rPr>
          <w:sz w:val="20"/>
        </w:rPr>
      </w:pPr>
      <w:r w:rsidRPr="009459BA">
        <w:rPr>
          <w:rFonts w:eastAsia="맑은 고딕"/>
          <w:sz w:val="20"/>
        </w:rPr>
        <w:t>RP-200938, “Revised WID UE Power Saving Enhancements for NR”</w:t>
      </w:r>
      <w:r w:rsidR="00E005BC">
        <w:rPr>
          <w:rFonts w:eastAsia="맑은 고딕"/>
          <w:sz w:val="20"/>
        </w:rPr>
        <w:t>.</w:t>
      </w:r>
    </w:p>
    <w:p w14:paraId="7A1BD681" w14:textId="6E24528A" w:rsidR="00E005BC" w:rsidRPr="009459BA" w:rsidRDefault="00E005BC" w:rsidP="005A54DC">
      <w:pPr>
        <w:pStyle w:val="reference"/>
        <w:numPr>
          <w:ilvl w:val="0"/>
          <w:numId w:val="6"/>
        </w:numPr>
        <w:rPr>
          <w:sz w:val="20"/>
        </w:rPr>
      </w:pPr>
      <w:r>
        <w:rPr>
          <w:rFonts w:eastAsia="맑은 고딕"/>
          <w:sz w:val="20"/>
        </w:rPr>
        <w:t>3GPP TR 38.840, “Study on User Equipment (UE) power saving in NR (Release 16)”.</w:t>
      </w:r>
    </w:p>
    <w:sectPr w:rsidR="00E005BC" w:rsidRPr="009459BA" w:rsidSect="00702B95">
      <w:headerReference w:type="even" r:id="rId16"/>
      <w:footerReference w:type="default" r:id="rId17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B2342" w14:textId="77777777" w:rsidR="000D049B" w:rsidRDefault="000D049B" w:rsidP="007378B8">
      <w:r>
        <w:separator/>
      </w:r>
    </w:p>
  </w:endnote>
  <w:endnote w:type="continuationSeparator" w:id="0">
    <w:p w14:paraId="0418DABE" w14:textId="77777777" w:rsidR="000D049B" w:rsidRDefault="000D049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7095FA94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000241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BDC15" w14:textId="77777777" w:rsidR="000D049B" w:rsidRDefault="000D049B" w:rsidP="007378B8">
      <w:r>
        <w:separator/>
      </w:r>
    </w:p>
  </w:footnote>
  <w:footnote w:type="continuationSeparator" w:id="0">
    <w:p w14:paraId="6C14DB39" w14:textId="77777777" w:rsidR="000D049B" w:rsidRDefault="000D049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E27416"/>
    <w:multiLevelType w:val="hybridMultilevel"/>
    <w:tmpl w:val="88BAEAFC"/>
    <w:lvl w:ilvl="0" w:tplc="D092F23E">
      <w:start w:val="1"/>
      <w:numFmt w:val="bullet"/>
      <w:lvlText w:val="•"/>
      <w:lvlJc w:val="left"/>
      <w:pPr>
        <w:ind w:left="5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1B5782"/>
    <w:multiLevelType w:val="hybridMultilevel"/>
    <w:tmpl w:val="BDD8921A"/>
    <w:lvl w:ilvl="0" w:tplc="8BA6E5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149D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74F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EFE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EC6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020F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600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A0BA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1E2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715B80"/>
    <w:multiLevelType w:val="hybridMultilevel"/>
    <w:tmpl w:val="2F005904"/>
    <w:lvl w:ilvl="0" w:tplc="81C864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3C60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FA85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5C9B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615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3ADA2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3870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A6703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0F94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12"/>
  </w:num>
  <w:num w:numId="10">
    <w:abstractNumId w:val="3"/>
  </w:num>
  <w:num w:numId="11">
    <w:abstractNumId w:val="9"/>
  </w:num>
  <w:num w:numId="1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4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03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24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B7CDF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49B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DF5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4DDB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D9"/>
    <w:rsid w:val="00234B64"/>
    <w:rsid w:val="00234CD4"/>
    <w:rsid w:val="002357E3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3F68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15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42C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4D5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ECF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4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84A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6CFF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4C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0A9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6D2E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7CF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2FF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D7D87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363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3D8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64A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5D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54CE"/>
    <w:rsid w:val="007C552E"/>
    <w:rsid w:val="007C55BE"/>
    <w:rsid w:val="007C5610"/>
    <w:rsid w:val="007C59BF"/>
    <w:rsid w:val="007C5B8F"/>
    <w:rsid w:val="007C5D87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210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CF2"/>
    <w:rsid w:val="007F7E00"/>
    <w:rsid w:val="00800167"/>
    <w:rsid w:val="0080024C"/>
    <w:rsid w:val="008002EB"/>
    <w:rsid w:val="00800603"/>
    <w:rsid w:val="00800B03"/>
    <w:rsid w:val="00800F01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8EF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2A0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CC2"/>
    <w:rsid w:val="008E0D5A"/>
    <w:rsid w:val="008E0DBC"/>
    <w:rsid w:val="008E1450"/>
    <w:rsid w:val="008E1D03"/>
    <w:rsid w:val="008E1FE1"/>
    <w:rsid w:val="008E205D"/>
    <w:rsid w:val="008E2187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2BEA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9BA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671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41F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437"/>
    <w:rsid w:val="00A61745"/>
    <w:rsid w:val="00A62015"/>
    <w:rsid w:val="00A628EA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4ED2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76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CF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33B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12E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534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054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4A7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38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4C5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576"/>
    <w:rsid w:val="00CB7C16"/>
    <w:rsid w:val="00CB7D20"/>
    <w:rsid w:val="00CC0373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2BF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AB8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5BC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AF3"/>
    <w:rsid w:val="00EA2D4F"/>
    <w:rsid w:val="00EA2EBD"/>
    <w:rsid w:val="00EA30D6"/>
    <w:rsid w:val="00EA33A5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03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640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6EF9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C43"/>
    <w:rsid w:val="00F06F9C"/>
    <w:rsid w:val="00F07D63"/>
    <w:rsid w:val="00F07F6D"/>
    <w:rsid w:val="00F10383"/>
    <w:rsid w:val="00F107FE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7E9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90E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A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4165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992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6BED-1874-4D23-BB34-0C37470D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3</cp:revision>
  <dcterms:created xsi:type="dcterms:W3CDTF">2020-08-06T22:55:00Z</dcterms:created>
  <dcterms:modified xsi:type="dcterms:W3CDTF">2020-08-07T02:15:00Z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